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74"/>
      </w:tblGrid>
      <w:tr w:rsidR="00A75510" w:rsidRPr="00D95574" w:rsidTr="008F5115">
        <w:tc>
          <w:tcPr>
            <w:tcW w:w="1668" w:type="dxa"/>
            <w:vAlign w:val="center"/>
          </w:tcPr>
          <w:p w:rsidR="00A75510" w:rsidRDefault="00A75510" w:rsidP="00A75510">
            <w:p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-27305</wp:posOffset>
                  </wp:positionV>
                  <wp:extent cx="800100" cy="81915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4" w:type="dxa"/>
          </w:tcPr>
          <w:p w:rsidR="00884725" w:rsidRDefault="00884725" w:rsidP="00A75510">
            <w:pPr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10" w:rsidRPr="00A75510" w:rsidRDefault="00A75510" w:rsidP="00A75510">
            <w:pPr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5F1">
              <w:rPr>
                <w:rFonts w:ascii="Times New Roman" w:hAnsi="Times New Roman" w:cs="Times New Roman"/>
                <w:b/>
                <w:sz w:val="24"/>
                <w:szCs w:val="24"/>
              </w:rPr>
              <w:t>KUESIONER</w:t>
            </w:r>
          </w:p>
          <w:p w:rsidR="00A75510" w:rsidRDefault="00A75510" w:rsidP="00A75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 MODERASI KESUKARELAAN TERHADAP PENGGUNAAN E-LEARNING (KASUS: UNIVERSITAS SAHID SURAKARTA)</w:t>
            </w:r>
          </w:p>
          <w:p w:rsidR="00A75510" w:rsidRPr="00A75510" w:rsidRDefault="00A75510" w:rsidP="00A755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510" w:rsidRPr="00D95574" w:rsidRDefault="00A75510" w:rsidP="008F51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7AC9" w:rsidRDefault="00CA7AC9" w:rsidP="00A75510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02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7AC9" w:rsidRPr="00E445F1" w:rsidRDefault="00CA7AC9" w:rsidP="00CA7AC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445F1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E445F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E44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5F1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CA7AC9" w:rsidRDefault="00CA7AC9" w:rsidP="00CA7A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A7AC9" w:rsidRDefault="0018707F" w:rsidP="00CA7A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CA7AC9" w:rsidRPr="00CA7AC9" w:rsidRDefault="00CA7AC9" w:rsidP="00CA7A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F490A">
        <w:rPr>
          <w:rFonts w:ascii="Times New Roman" w:hAnsi="Times New Roman" w:cs="Times New Roman"/>
          <w:sz w:val="24"/>
          <w:szCs w:val="24"/>
        </w:rPr>
        <w:t>.</w:t>
      </w:r>
    </w:p>
    <w:p w:rsidR="00CA7AC9" w:rsidRDefault="00764199" w:rsidP="00CA7A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  <w:t xml:space="preserve">: □ </w:t>
      </w:r>
      <w:proofErr w:type="spellStart"/>
      <w:r w:rsidR="00BF490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BF490A">
        <w:rPr>
          <w:rFonts w:ascii="Times New Roman" w:hAnsi="Times New Roman" w:cs="Times New Roman"/>
          <w:sz w:val="24"/>
          <w:szCs w:val="24"/>
        </w:rPr>
        <w:tab/>
        <w:t>□</w:t>
      </w:r>
      <w:r w:rsidR="00BF490A">
        <w:rPr>
          <w:rFonts w:ascii="Times New Roman" w:hAnsi="Times New Roman" w:cs="Times New Roman"/>
          <w:sz w:val="24"/>
          <w:szCs w:val="24"/>
          <w:rtl/>
        </w:rPr>
        <w:t xml:space="preserve"> Perempuan</w:t>
      </w:r>
    </w:p>
    <w:p w:rsidR="00CA7AC9" w:rsidRDefault="00764199" w:rsidP="00CA7AC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</w:r>
      <w:r w:rsidR="00BF49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707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CA7AC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CA7AC9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CA7AC9" w:rsidRPr="00E445F1" w:rsidRDefault="00CA7AC9" w:rsidP="00CA7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AC9" w:rsidRDefault="00CA7AC9" w:rsidP="00CA7AC9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5F1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E445F1">
        <w:rPr>
          <w:rFonts w:ascii="Times New Roman" w:hAnsi="Times New Roman" w:cs="Times New Roman"/>
          <w:b/>
          <w:sz w:val="24"/>
          <w:szCs w:val="24"/>
        </w:rPr>
        <w:t xml:space="preserve"> Cara </w:t>
      </w:r>
      <w:proofErr w:type="spellStart"/>
      <w:r w:rsidRPr="00E445F1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3A10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A75510">
        <w:rPr>
          <w:rFonts w:ascii="Times New Roman" w:hAnsi="Times New Roman" w:cs="Times New Roman"/>
          <w:i/>
          <w:sz w:val="24"/>
          <w:szCs w:val="24"/>
        </w:rPr>
        <w:t>check</w:t>
      </w:r>
      <w:r w:rsidR="009B44A9" w:rsidRPr="00A75510">
        <w:rPr>
          <w:rFonts w:ascii="Times New Roman" w:hAnsi="Times New Roman" w:cs="Times New Roman"/>
          <w:i/>
          <w:sz w:val="24"/>
          <w:szCs w:val="24"/>
        </w:rPr>
        <w:t>list</w:t>
      </w:r>
      <w:r w:rsidR="009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A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9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B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4A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(STS)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(TS)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(N)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A75510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(SS)</w:t>
      </w:r>
    </w:p>
    <w:p w:rsidR="00CA7AC9" w:rsidRDefault="00CA7AC9" w:rsidP="00CA7AC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534"/>
        <w:gridCol w:w="6378"/>
        <w:gridCol w:w="709"/>
        <w:gridCol w:w="567"/>
        <w:gridCol w:w="425"/>
        <w:gridCol w:w="426"/>
        <w:gridCol w:w="537"/>
      </w:tblGrid>
      <w:tr w:rsidR="00CA7AC9" w:rsidTr="0033385A">
        <w:tc>
          <w:tcPr>
            <w:tcW w:w="534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78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09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26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:rsidR="00CA7AC9" w:rsidRPr="00313A10" w:rsidRDefault="00CA7AC9" w:rsidP="003338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10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9705B0" w:rsidTr="005150EB">
        <w:tc>
          <w:tcPr>
            <w:tcW w:w="9576" w:type="dxa"/>
            <w:gridSpan w:val="7"/>
          </w:tcPr>
          <w:p w:rsidR="009705B0" w:rsidRPr="009705B0" w:rsidRDefault="009705B0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Performance Expectancy (PE)</w:t>
            </w: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A7AC9" w:rsidRPr="00D661FE" w:rsidRDefault="00D661FE" w:rsidP="00D661FE">
            <w:pPr>
              <w:ind w:left="0" w:firstLine="0"/>
              <w:rPr>
                <w:rFonts w:ascii="Times New Roman" w:hAnsi="Times New Roman" w:cs="Times New Roman"/>
              </w:rPr>
            </w:pPr>
            <w:r w:rsidRPr="00D661FE">
              <w:rPr>
                <w:rFonts w:ascii="Times New Roman" w:hAnsi="Times New Roman" w:cs="Times New Roman"/>
                <w:i/>
              </w:rPr>
              <w:t>e-learning</w:t>
            </w:r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mempercepat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proses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pemahaman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A7AC9" w:rsidRPr="00D661FE" w:rsidRDefault="00D661FE" w:rsidP="00D661FE">
            <w:pPr>
              <w:ind w:left="0" w:firstLine="0"/>
              <w:rPr>
                <w:rFonts w:ascii="Times New Roman" w:hAnsi="Times New Roman" w:cs="Times New Roman"/>
              </w:rPr>
            </w:pPr>
            <w:r w:rsidRPr="00D661FE">
              <w:rPr>
                <w:rFonts w:ascii="Times New Roman" w:hAnsi="Times New Roman" w:cs="Times New Roman"/>
                <w:i/>
              </w:rPr>
              <w:t>e-learning</w:t>
            </w:r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produktivitas</w:t>
            </w:r>
            <w:proofErr w:type="spell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A7AC9" w:rsidRDefault="00D661FE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D">
              <w:rPr>
                <w:rFonts w:ascii="Times New Roman" w:hAnsi="Times New Roman" w:cs="Times New Roman"/>
                <w:i/>
              </w:rPr>
              <w:t>e-learning</w:t>
            </w:r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berpeluang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hasil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B0" w:rsidTr="00BE3591">
        <w:tc>
          <w:tcPr>
            <w:tcW w:w="9576" w:type="dxa"/>
            <w:gridSpan w:val="7"/>
          </w:tcPr>
          <w:p w:rsidR="009705B0" w:rsidRPr="009705B0" w:rsidRDefault="009705B0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5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Effort Expectancy (EE)</w:t>
            </w: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A7AC9" w:rsidRPr="00D661FE" w:rsidRDefault="00D661FE" w:rsidP="00D661FE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D661FE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r w:rsidRPr="00D661FE">
              <w:rPr>
                <w:rFonts w:ascii="Times New Roman" w:hAnsi="Times New Roman" w:cs="Times New Roman"/>
                <w:i/>
              </w:rPr>
              <w:t>e-learning</w:t>
            </w:r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dapat</w:t>
            </w:r>
            <w:proofErr w:type="spellEnd"/>
            <w:r w:rsidRPr="00D66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1FE">
              <w:rPr>
                <w:rFonts w:ascii="Times New Roman" w:hAnsi="Times New Roman" w:cs="Times New Roman"/>
              </w:rPr>
              <w:t>dipahami</w:t>
            </w:r>
            <w:proofErr w:type="spell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A7AC9" w:rsidRDefault="00D661FE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97D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r w:rsidRPr="0076097D">
              <w:rPr>
                <w:rFonts w:ascii="Times New Roman" w:hAnsi="Times New Roman" w:cs="Times New Roman"/>
                <w:i/>
              </w:rPr>
              <w:t>e-learning</w:t>
            </w:r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dalam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mudah</w:t>
            </w:r>
            <w:proofErr w:type="spellEnd"/>
            <w:r w:rsidRPr="00760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97D">
              <w:rPr>
                <w:rFonts w:ascii="Times New Roman" w:hAnsi="Times New Roman" w:cs="Times New Roman"/>
              </w:rPr>
              <w:t>dilakukan</w:t>
            </w:r>
            <w:proofErr w:type="spell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F" w:rsidTr="001856EC">
        <w:tc>
          <w:tcPr>
            <w:tcW w:w="9576" w:type="dxa"/>
            <w:gridSpan w:val="7"/>
          </w:tcPr>
          <w:p w:rsidR="006A5CDF" w:rsidRPr="006A5CDF" w:rsidRDefault="006A5CDF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 Influence (SI)</w:t>
            </w:r>
          </w:p>
        </w:tc>
      </w:tr>
      <w:tr w:rsidR="00CA7AC9" w:rsidTr="0033385A">
        <w:tc>
          <w:tcPr>
            <w:tcW w:w="534" w:type="dxa"/>
          </w:tcPr>
          <w:p w:rsidR="00CA7AC9" w:rsidRPr="0079548F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A7AC9" w:rsidRPr="0079548F" w:rsidRDefault="00D661FE" w:rsidP="00D661FE">
            <w:pPr>
              <w:pStyle w:val="ListParagraph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9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8F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934C02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CA7AC9" w:rsidRPr="0079548F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CA7AC9" w:rsidRPr="0050786B" w:rsidRDefault="0079548F" w:rsidP="0079548F">
            <w:pPr>
              <w:pStyle w:val="ListParagraph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6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000000" w:themeColor="text1"/>
            </w:tcBorders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Pr="0079548F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A7AC9" w:rsidRPr="0050786B" w:rsidRDefault="0050786B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6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F" w:rsidTr="00A838BB">
        <w:tc>
          <w:tcPr>
            <w:tcW w:w="9576" w:type="dxa"/>
            <w:gridSpan w:val="7"/>
          </w:tcPr>
          <w:p w:rsidR="006A5CDF" w:rsidRPr="006A5CDF" w:rsidRDefault="006A5CDF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Facilitating Conditions (FC)</w:t>
            </w: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A7AC9" w:rsidRPr="0050786B" w:rsidRDefault="0050786B" w:rsidP="0050786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6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CA7AC9" w:rsidRPr="0050786B" w:rsidRDefault="0050786B" w:rsidP="0050786B">
            <w:pPr>
              <w:pStyle w:val="ListParagraph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seorang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6B">
              <w:rPr>
                <w:rFonts w:ascii="Times New Roman" w:hAnsi="Times New Roman" w:cs="Times New Roman"/>
                <w:i/>
                <w:sz w:val="24"/>
                <w:szCs w:val="24"/>
              </w:rPr>
              <w:t>e-learning.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CA7AC9" w:rsidRPr="0050786B" w:rsidRDefault="0050786B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Sumberdaya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6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50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50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F" w:rsidTr="00F51E5B">
        <w:tc>
          <w:tcPr>
            <w:tcW w:w="9576" w:type="dxa"/>
            <w:gridSpan w:val="7"/>
          </w:tcPr>
          <w:p w:rsidR="006A5CDF" w:rsidRPr="006A5CDF" w:rsidRDefault="006A5CDF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Behavioral Intention (BI)</w:t>
            </w: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CA7AC9" w:rsidRPr="0097543B" w:rsidRDefault="0050786B" w:rsidP="0050786B">
            <w:pPr>
              <w:pStyle w:val="ListParagraph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memutuskan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CA7AC9" w:rsidRPr="0097543B" w:rsidRDefault="0097543B" w:rsidP="0097543B">
            <w:pPr>
              <w:pStyle w:val="BodyText"/>
              <w:spacing w:before="0" w:after="0"/>
              <w:ind w:firstLine="0"/>
            </w:pPr>
            <w:proofErr w:type="spellStart"/>
            <w:r w:rsidRPr="0097543B">
              <w:t>Saya</w:t>
            </w:r>
            <w:proofErr w:type="spellEnd"/>
            <w:r w:rsidRPr="0097543B">
              <w:t xml:space="preserve"> </w:t>
            </w:r>
            <w:proofErr w:type="spellStart"/>
            <w:r w:rsidRPr="0097543B">
              <w:t>berencana</w:t>
            </w:r>
            <w:proofErr w:type="spellEnd"/>
            <w:r w:rsidRPr="0097543B">
              <w:t xml:space="preserve"> </w:t>
            </w:r>
            <w:proofErr w:type="spellStart"/>
            <w:r w:rsidRPr="0097543B">
              <w:t>menggunakan</w:t>
            </w:r>
            <w:proofErr w:type="spellEnd"/>
            <w:r w:rsidRPr="0097543B">
              <w:t xml:space="preserve"> </w:t>
            </w:r>
            <w:r w:rsidRPr="0097543B">
              <w:rPr>
                <w:i/>
              </w:rPr>
              <w:t>e-learning</w:t>
            </w:r>
            <w:r w:rsidRPr="0097543B">
              <w:t xml:space="preserve"> </w:t>
            </w:r>
            <w:proofErr w:type="spellStart"/>
            <w:r w:rsidRPr="0097543B">
              <w:t>dalam</w:t>
            </w:r>
            <w:proofErr w:type="spellEnd"/>
            <w:r w:rsidRPr="0097543B">
              <w:t xml:space="preserve"> </w:t>
            </w:r>
            <w:proofErr w:type="spellStart"/>
            <w:r w:rsidRPr="0097543B">
              <w:t>perkuliahan</w:t>
            </w:r>
            <w:proofErr w:type="spellEnd"/>
            <w:proofErr w:type="gramStart"/>
            <w:r w:rsidRPr="0097543B">
              <w:t>.</w:t>
            </w:r>
            <w:r w:rsidR="00CA7AC9" w:rsidRPr="0097543B">
              <w:t>.</w:t>
            </w:r>
            <w:proofErr w:type="gramEnd"/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CA7AC9" w:rsidRPr="0097543B" w:rsidRDefault="0097543B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berniat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F" w:rsidTr="00200CF6">
        <w:tc>
          <w:tcPr>
            <w:tcW w:w="9576" w:type="dxa"/>
            <w:gridSpan w:val="7"/>
          </w:tcPr>
          <w:p w:rsidR="006A5CDF" w:rsidRPr="006A5CDF" w:rsidRDefault="006A5CDF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Behavior (UB)</w:t>
            </w:r>
          </w:p>
        </w:tc>
      </w:tr>
      <w:tr w:rsidR="001D740A" w:rsidTr="0033385A">
        <w:tc>
          <w:tcPr>
            <w:tcW w:w="534" w:type="dxa"/>
          </w:tcPr>
          <w:p w:rsidR="001D740A" w:rsidRPr="00E74450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1D740A" w:rsidRPr="00E74450" w:rsidRDefault="00E74450" w:rsidP="00E74450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50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liburan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A" w:rsidTr="0033385A">
        <w:tc>
          <w:tcPr>
            <w:tcW w:w="534" w:type="dxa"/>
          </w:tcPr>
          <w:p w:rsidR="001D740A" w:rsidRPr="00E74450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1D740A" w:rsidRPr="00E74450" w:rsidRDefault="00E74450" w:rsidP="00E744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50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0A" w:rsidTr="0033385A">
        <w:tc>
          <w:tcPr>
            <w:tcW w:w="534" w:type="dxa"/>
          </w:tcPr>
          <w:p w:rsidR="001D740A" w:rsidRPr="00E74450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1D740A" w:rsidRPr="00E74450" w:rsidRDefault="00E74450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50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minimal 10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D740A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DF" w:rsidTr="005A57E3">
        <w:tc>
          <w:tcPr>
            <w:tcW w:w="9576" w:type="dxa"/>
            <w:gridSpan w:val="7"/>
          </w:tcPr>
          <w:p w:rsidR="006A5CDF" w:rsidRPr="006A5CDF" w:rsidRDefault="006A5CDF" w:rsidP="0033385A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Voluntariness of Use (VU)</w:t>
            </w:r>
          </w:p>
        </w:tc>
      </w:tr>
      <w:tr w:rsidR="00CA7AC9" w:rsidTr="0033385A">
        <w:tc>
          <w:tcPr>
            <w:tcW w:w="534" w:type="dxa"/>
          </w:tcPr>
          <w:p w:rsidR="00CA7AC9" w:rsidRPr="00E74450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40A" w:rsidRPr="00E7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A7AC9" w:rsidRPr="00E74450" w:rsidRDefault="0097543B" w:rsidP="0097543B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bermanfaat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50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keharusan</w:t>
            </w:r>
            <w:proofErr w:type="spellEnd"/>
            <w:r w:rsidRPr="00E7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A7AC9" w:rsidRPr="0097543B" w:rsidRDefault="0097543B" w:rsidP="0097543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mengharuskan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B">
              <w:rPr>
                <w:rFonts w:ascii="Times New Roman" w:hAnsi="Times New Roman" w:cs="Times New Roman"/>
                <w:i/>
                <w:sz w:val="24"/>
                <w:szCs w:val="24"/>
              </w:rPr>
              <w:t>e-learning.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C9" w:rsidTr="0033385A">
        <w:tc>
          <w:tcPr>
            <w:tcW w:w="534" w:type="dxa"/>
          </w:tcPr>
          <w:p w:rsidR="00CA7AC9" w:rsidRDefault="001D740A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CA7AC9" w:rsidRPr="0097543B" w:rsidRDefault="0097543B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43B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sukarela</w:t>
            </w:r>
            <w:proofErr w:type="spellEnd"/>
            <w:r w:rsidRPr="0097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A7AC9" w:rsidRDefault="00CA7AC9" w:rsidP="0033385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C9" w:rsidRDefault="00CA7AC9" w:rsidP="00CA7AC9">
      <w:pPr>
        <w:ind w:left="0" w:firstLine="0"/>
      </w:pPr>
    </w:p>
    <w:p w:rsidR="00CA7AC9" w:rsidRDefault="00CA7AC9" w:rsidP="00CA7AC9">
      <w:pPr>
        <w:ind w:left="0" w:firstLine="0"/>
      </w:pPr>
    </w:p>
    <w:p w:rsidR="008A3433" w:rsidRDefault="008A3433"/>
    <w:sectPr w:rsidR="008A3433" w:rsidSect="008A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321"/>
    <w:multiLevelType w:val="hybridMultilevel"/>
    <w:tmpl w:val="267A9B60"/>
    <w:lvl w:ilvl="0" w:tplc="84B8F414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70C46231"/>
    <w:multiLevelType w:val="hybridMultilevel"/>
    <w:tmpl w:val="1FE61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AC9"/>
    <w:rsid w:val="0018707F"/>
    <w:rsid w:val="001D740A"/>
    <w:rsid w:val="002F5C25"/>
    <w:rsid w:val="00443C4C"/>
    <w:rsid w:val="00453322"/>
    <w:rsid w:val="00472DFD"/>
    <w:rsid w:val="004F5C88"/>
    <w:rsid w:val="0050786B"/>
    <w:rsid w:val="00661498"/>
    <w:rsid w:val="006A5CDF"/>
    <w:rsid w:val="007339E3"/>
    <w:rsid w:val="00764199"/>
    <w:rsid w:val="0079548F"/>
    <w:rsid w:val="00884725"/>
    <w:rsid w:val="008A3433"/>
    <w:rsid w:val="00934C02"/>
    <w:rsid w:val="009705B0"/>
    <w:rsid w:val="0097543B"/>
    <w:rsid w:val="009B44A9"/>
    <w:rsid w:val="00A75510"/>
    <w:rsid w:val="00BF490A"/>
    <w:rsid w:val="00C46DB3"/>
    <w:rsid w:val="00CA7AC9"/>
    <w:rsid w:val="00D661FE"/>
    <w:rsid w:val="00E74450"/>
    <w:rsid w:val="00F36D27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562"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C9"/>
    <w:pPr>
      <w:ind w:left="720"/>
      <w:contextualSpacing/>
    </w:pPr>
  </w:style>
  <w:style w:type="table" w:styleId="TableGrid">
    <w:name w:val="Table Grid"/>
    <w:basedOn w:val="TableNormal"/>
    <w:uiPriority w:val="59"/>
    <w:rsid w:val="00CA7A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7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7A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7543B"/>
    <w:pPr>
      <w:widowControl w:val="0"/>
      <w:suppressAutoHyphens/>
      <w:spacing w:before="57" w:after="62"/>
      <w:ind w:left="0" w:firstLine="850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7543B"/>
    <w:rPr>
      <w:rFonts w:ascii="Times New Roman" w:eastAsia="DejaVu San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3AC2B2-2F27-46E3-83C3-B0255A0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rinayulius</dc:creator>
  <cp:lastModifiedBy>rinayulius</cp:lastModifiedBy>
  <cp:revision>19</cp:revision>
  <dcterms:created xsi:type="dcterms:W3CDTF">2015-04-09T09:37:00Z</dcterms:created>
  <dcterms:modified xsi:type="dcterms:W3CDTF">2015-05-08T12:55:00Z</dcterms:modified>
</cp:coreProperties>
</file>